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37" w:rsidRDefault="005E0B37" w:rsidP="007F6BED">
      <w:pPr>
        <w:ind w:firstLine="708"/>
        <w:jc w:val="right"/>
        <w:rPr>
          <w:rFonts w:ascii="Calibri" w:hAnsi="Calibri"/>
          <w:b/>
          <w:lang w:eastAsia="es-ES"/>
        </w:rPr>
      </w:pPr>
      <w:r w:rsidRPr="005E0B37">
        <w:rPr>
          <w:sz w:val="24"/>
        </w:rPr>
        <w:t>En</w:t>
      </w:r>
      <w:r w:rsidR="007F6BED">
        <w:rPr>
          <w:sz w:val="24"/>
        </w:rPr>
        <w:t xml:space="preserve">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  <w:r w:rsidR="007F6BED">
        <w:rPr>
          <w:rFonts w:ascii="Calibri" w:hAnsi="Calibri"/>
          <w:b/>
          <w:lang w:eastAsia="es-ES"/>
        </w:rPr>
        <w:t xml:space="preserve">, </w:t>
      </w:r>
      <w:r w:rsidRPr="005E0B37">
        <w:rPr>
          <w:sz w:val="24"/>
        </w:rPr>
        <w:t xml:space="preserve"> a </w:t>
      </w:r>
      <w:r w:rsidR="007F6BED">
        <w:rPr>
          <w:sz w:val="24"/>
        </w:rPr>
        <w:t xml:space="preserve">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end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</w:p>
    <w:p w:rsidR="007F6BED" w:rsidRPr="005E0B37" w:rsidRDefault="007F6BED" w:rsidP="007F6BED">
      <w:pPr>
        <w:ind w:firstLine="708"/>
        <w:jc w:val="right"/>
        <w:rPr>
          <w:sz w:val="24"/>
        </w:rPr>
      </w:pPr>
    </w:p>
    <w:p w:rsidR="00DF2FD8" w:rsidRPr="005E0B37" w:rsidRDefault="005E0B37" w:rsidP="001B6DCC">
      <w:pPr>
        <w:jc w:val="both"/>
        <w:rPr>
          <w:sz w:val="24"/>
        </w:rPr>
      </w:pPr>
      <w:r w:rsidRPr="005E0B37">
        <w:rPr>
          <w:sz w:val="24"/>
        </w:rPr>
        <w:t>D</w:t>
      </w:r>
      <w:r w:rsidR="001B6DCC">
        <w:rPr>
          <w:sz w:val="24"/>
        </w:rPr>
        <w:t>/Dña</w:t>
      </w:r>
      <w:r w:rsidRPr="005E0B37">
        <w:rPr>
          <w:sz w:val="24"/>
        </w:rPr>
        <w:t>.</w:t>
      </w:r>
      <w:r w:rsidR="007F6BED">
        <w:rPr>
          <w:sz w:val="24"/>
        </w:rPr>
        <w:t xml:space="preserve">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end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  <w:r w:rsidRPr="005E0B37">
        <w:rPr>
          <w:sz w:val="24"/>
        </w:rPr>
        <w:t xml:space="preserve"> con NIF</w:t>
      </w:r>
      <w:r w:rsidR="007F6BED">
        <w:rPr>
          <w:sz w:val="24"/>
        </w:rPr>
        <w:t xml:space="preserve">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end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  <w:r w:rsidRPr="005E0B37">
        <w:rPr>
          <w:sz w:val="24"/>
        </w:rPr>
        <w:t xml:space="preserve"> </w:t>
      </w:r>
      <w:r w:rsidR="00FC173C">
        <w:rPr>
          <w:sz w:val="24"/>
        </w:rPr>
        <w:t xml:space="preserve"> como Secretario de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end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  <w:r w:rsidRPr="005E0B37">
        <w:rPr>
          <w:sz w:val="24"/>
        </w:rPr>
        <w:t xml:space="preserve"> con NIF </w:t>
      </w:r>
      <w:sdt>
        <w:sdtPr>
          <w:rPr>
            <w:sz w:val="24"/>
          </w:rPr>
          <w:id w:val="-1860500052"/>
          <w:placeholder>
            <w:docPart w:val="DefaultPlaceholder_1081868574"/>
          </w:placeholder>
        </w:sdtPr>
        <w:sdtEndPr/>
        <w:sdtContent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fldChar w:fldCharType="begin">
              <w:ffData>
                <w:name w:val=""/>
                <w:enabled/>
                <w:calcOnExit w:val="0"/>
                <w:textInput>
                  <w:maxLength w:val="32767"/>
                </w:textInput>
              </w:ffData>
            </w:fldChar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instrText xml:space="preserve"> FORMTEXT </w:instrTex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fldChar w:fldCharType="separate"/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fldChar w:fldCharType="begin">
              <w:ffData>
                <w:name w:val=""/>
                <w:enabled/>
                <w:calcOnExit w:val="0"/>
                <w:textInput>
                  <w:maxLength w:val="32767"/>
                </w:textInput>
              </w:ffData>
            </w:fldChar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instrText xml:space="preserve"> FORMTEXT </w:instrTex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fldChar w:fldCharType="separate"/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fldChar w:fldCharType="end"/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bCs/>
              <w:lang w:val="es-ES_tradnl" w:eastAsia="es-ES"/>
            </w:rPr>
            <w:t> </w:t>
          </w:r>
          <w:r w:rsidR="007F6BED" w:rsidRPr="00DE27ED">
            <w:rPr>
              <w:rFonts w:ascii="Calibri" w:hAnsi="Calibri"/>
              <w:b/>
              <w:lang w:eastAsia="es-ES"/>
            </w:rPr>
            <w:fldChar w:fldCharType="end"/>
          </w:r>
        </w:sdtContent>
      </w:sdt>
      <w:r w:rsidRPr="005E0B37">
        <w:rPr>
          <w:sz w:val="24"/>
        </w:rPr>
        <w:t xml:space="preserve">  OP nº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end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  <w:r w:rsidR="007F6BED" w:rsidRPr="005E0B37">
        <w:rPr>
          <w:sz w:val="24"/>
        </w:rPr>
        <w:t xml:space="preserve"> </w:t>
      </w:r>
    </w:p>
    <w:p w:rsidR="005E0B37" w:rsidRPr="005E0B37" w:rsidRDefault="005E0B37" w:rsidP="001B6DCC">
      <w:pPr>
        <w:jc w:val="both"/>
        <w:rPr>
          <w:sz w:val="24"/>
        </w:rPr>
      </w:pPr>
    </w:p>
    <w:p w:rsidR="005E0B37" w:rsidRPr="005E0B37" w:rsidRDefault="00FC173C" w:rsidP="001B6DCC">
      <w:pPr>
        <w:jc w:val="both"/>
        <w:rPr>
          <w:sz w:val="24"/>
        </w:rPr>
      </w:pPr>
      <w:r>
        <w:rPr>
          <w:sz w:val="24"/>
        </w:rPr>
        <w:t>CERTIFICA</w:t>
      </w:r>
    </w:p>
    <w:p w:rsidR="00FC173C" w:rsidRDefault="00FC173C" w:rsidP="001B6DCC">
      <w:pPr>
        <w:jc w:val="both"/>
        <w:rPr>
          <w:sz w:val="24"/>
        </w:rPr>
      </w:pPr>
      <w:r>
        <w:rPr>
          <w:sz w:val="24"/>
        </w:rPr>
        <w:t>Que en la Asamblea</w:t>
      </w:r>
      <w:r w:rsidRPr="00FC173C">
        <w:rPr>
          <w:sz w:val="24"/>
        </w:rPr>
        <w:t xml:space="preserve"> general de la entidad, o </w:t>
      </w:r>
      <w:r>
        <w:rPr>
          <w:sz w:val="24"/>
        </w:rPr>
        <w:t>en</w:t>
      </w:r>
      <w:r w:rsidRPr="00FC173C">
        <w:rPr>
          <w:sz w:val="24"/>
        </w:rPr>
        <w:t xml:space="preserve"> el órgano equivalente de la sección si dicha entidad está organizada en secciones, o por el órgano equivalente según la personalidad jurídica de la organización de productores, </w:t>
      </w:r>
      <w:r>
        <w:rPr>
          <w:sz w:val="24"/>
        </w:rPr>
        <w:t xml:space="preserve">se ha establecido el acuerdo </w:t>
      </w:r>
      <w:r w:rsidRPr="00FC173C">
        <w:rPr>
          <w:sz w:val="24"/>
        </w:rPr>
        <w:t>para obtener el reembolso de las inversiones o valor residual de las inversiones en caso de que el/los miembros cause/n baja en la organización o de que las inversiones subvencionadas dejen de estar a disposición de la organización de productores o sufran un cambio sustancial que afecte a la naturaleza, objetivos o condiciones d</w:t>
      </w:r>
      <w:r>
        <w:rPr>
          <w:sz w:val="24"/>
        </w:rPr>
        <w:t>e aplicación de las inversiones, siendo:</w:t>
      </w:r>
    </w:p>
    <w:p w:rsidR="00FC173C" w:rsidRPr="00FC173C" w:rsidRDefault="00FC173C" w:rsidP="00FC173C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FC173C">
        <w:rPr>
          <w:sz w:val="24"/>
        </w:rPr>
        <w:t>El período de obligación de devolución de una inversión o de su valor residual se</w:t>
      </w:r>
      <w:r>
        <w:rPr>
          <w:sz w:val="24"/>
        </w:rPr>
        <w:t xml:space="preserve">rá 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DE27ED">
        <w:rPr>
          <w:rFonts w:ascii="Calibri" w:hAnsi="Calibri"/>
          <w:b/>
          <w:bCs/>
          <w:lang w:val="es-ES_tradnl" w:eastAsia="es-ES"/>
        </w:rPr>
        <w:instrText xml:space="preserve"> FORMTEXT </w:instrText>
      </w:r>
      <w:r w:rsidR="007F6BED" w:rsidRPr="00DE27ED">
        <w:rPr>
          <w:rFonts w:ascii="Calibri" w:hAnsi="Calibri"/>
          <w:b/>
          <w:bCs/>
          <w:lang w:val="es-ES_tradnl" w:eastAsia="es-ES"/>
        </w:rPr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separate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fldChar w:fldCharType="end"/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bCs/>
          <w:lang w:val="es-ES_tradnl" w:eastAsia="es-ES"/>
        </w:rPr>
        <w:t> </w:t>
      </w:r>
      <w:r w:rsidR="007F6BED" w:rsidRPr="00DE27ED">
        <w:rPr>
          <w:rFonts w:ascii="Calibri" w:hAnsi="Calibri"/>
          <w:b/>
          <w:lang w:eastAsia="es-ES"/>
        </w:rPr>
        <w:fldChar w:fldCharType="end"/>
      </w:r>
      <w:r w:rsidRPr="00FC173C">
        <w:rPr>
          <w:sz w:val="24"/>
        </w:rPr>
        <w:t>.</w:t>
      </w:r>
    </w:p>
    <w:p w:rsidR="00FC173C" w:rsidRPr="00FC173C" w:rsidRDefault="00FC173C" w:rsidP="00FC173C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FC173C">
        <w:rPr>
          <w:sz w:val="24"/>
        </w:rPr>
        <w:t>Se establece o no, en los casos de que la contribución al fondo operativo para esas inversiones  la haya realizado el propio miembro productor que causa baja, la no devolución del 50 % que pudiera quedar a disposición de la OP, conforme al artículo 11.3 del Real Decreto 857/2022.</w:t>
      </w:r>
    </w:p>
    <w:p w:rsidR="001B6DCC" w:rsidRPr="00FC173C" w:rsidRDefault="00FC173C" w:rsidP="00FC173C">
      <w:pPr>
        <w:pStyle w:val="Prrafodelista"/>
        <w:numPr>
          <w:ilvl w:val="0"/>
          <w:numId w:val="1"/>
        </w:numPr>
        <w:jc w:val="both"/>
        <w:rPr>
          <w:sz w:val="24"/>
        </w:rPr>
      </w:pPr>
      <w:r w:rsidRPr="00FC173C">
        <w:rPr>
          <w:sz w:val="24"/>
        </w:rPr>
        <w:t>Se permitirá la no recuperación del reembolso si el miembro productor que abandona la OP se asocia a otra OP y ésta asume los compromisos relativos a las inversiones exceptuadas de devolución justificando que se ajustan a los objetivos de su programa operativo  o si transfiere la explotación donde realizó la inversión o la propia inversión a un miembro productor de una organización de productores o a la propia organización de productores y tanto la organización de productores como el nuevo miembro que recibe las inversiones asumen los compromisos relativos a las inversiones exceptuadas de devolución, conforme el artículo 11 3.b) del Real Decreto 857/2022.</w:t>
      </w:r>
    </w:p>
    <w:p w:rsidR="001B6DCC" w:rsidRPr="005E0B37" w:rsidRDefault="001B6DCC" w:rsidP="001B6DCC">
      <w:pPr>
        <w:jc w:val="both"/>
        <w:rPr>
          <w:sz w:val="24"/>
        </w:rPr>
      </w:pPr>
      <w:bookmarkStart w:id="0" w:name="_GoBack"/>
      <w:bookmarkEnd w:id="0"/>
    </w:p>
    <w:p w:rsidR="007A4FE9" w:rsidRDefault="007A4FE9" w:rsidP="007A4FE9">
      <w:pPr>
        <w:ind w:left="3540" w:firstLine="708"/>
        <w:jc w:val="both"/>
        <w:rPr>
          <w:sz w:val="24"/>
        </w:rPr>
      </w:pPr>
      <w:r w:rsidRPr="007F6BED">
        <w:rPr>
          <w:sz w:val="24"/>
        </w:rPr>
        <w:t>Vº Bº</w:t>
      </w:r>
    </w:p>
    <w:p w:rsidR="007A4FE9" w:rsidRDefault="007A4FE9" w:rsidP="007A4FE9">
      <w:pPr>
        <w:jc w:val="both"/>
        <w:rPr>
          <w:sz w:val="24"/>
        </w:rPr>
      </w:pPr>
    </w:p>
    <w:p w:rsidR="007A4FE9" w:rsidRPr="007F6BED" w:rsidRDefault="005E0B37" w:rsidP="007A4FE9">
      <w:pPr>
        <w:jc w:val="both"/>
        <w:rPr>
          <w:sz w:val="24"/>
        </w:rPr>
      </w:pPr>
      <w:r w:rsidRPr="005E0B37">
        <w:rPr>
          <w:sz w:val="24"/>
        </w:rPr>
        <w:t>Fdo.</w:t>
      </w:r>
      <w:r w:rsidR="007F6BED" w:rsidRPr="007F6BED">
        <w:rPr>
          <w:rFonts w:ascii="Calibri" w:hAnsi="Calibri"/>
          <w:b/>
          <w:bCs/>
          <w:lang w:val="es-ES_tradnl" w:eastAsia="es-ES"/>
        </w:rPr>
        <w:t xml:space="preserve"> </w:t>
      </w:r>
      <w:r w:rsidR="007F6BED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F6BED" w:rsidRPr="007F6BED">
        <w:rPr>
          <w:rFonts w:ascii="Calibri" w:hAnsi="Calibri"/>
          <w:bCs/>
          <w:lang w:val="es-ES_tradnl" w:eastAsia="es-ES"/>
        </w:rPr>
      </w:r>
      <w:r w:rsidR="007F6BED" w:rsidRPr="007F6BED">
        <w:rPr>
          <w:rFonts w:ascii="Calibri" w:hAnsi="Calibri"/>
          <w:bCs/>
          <w:lang w:val="es-ES_tradnl" w:eastAsia="es-ES"/>
        </w:rPr>
        <w:fldChar w:fldCharType="separate"/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F6BED" w:rsidRPr="007F6BED">
        <w:rPr>
          <w:rFonts w:ascii="Calibri" w:hAnsi="Calibri"/>
          <w:bCs/>
          <w:lang w:val="es-ES_tradnl" w:eastAsia="es-ES"/>
        </w:rPr>
      </w:r>
      <w:r w:rsidR="007F6BED" w:rsidRPr="007F6BED">
        <w:rPr>
          <w:rFonts w:ascii="Calibri" w:hAnsi="Calibri"/>
          <w:bCs/>
          <w:lang w:val="es-ES_tradnl" w:eastAsia="es-ES"/>
        </w:rPr>
        <w:fldChar w:fldCharType="separate"/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fldChar w:fldCharType="end"/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lang w:eastAsia="es-ES"/>
        </w:rPr>
        <w:fldChar w:fldCharType="end"/>
      </w:r>
      <w:r w:rsidR="007A4FE9">
        <w:rPr>
          <w:rFonts w:ascii="Calibri" w:hAnsi="Calibri"/>
          <w:lang w:eastAsia="es-ES"/>
        </w:rPr>
        <w:t xml:space="preserve">                                                       </w:t>
      </w:r>
      <w:r w:rsidR="007A4FE9" w:rsidRPr="005E0B37">
        <w:rPr>
          <w:sz w:val="24"/>
        </w:rPr>
        <w:t>Fdo.</w:t>
      </w:r>
      <w:r w:rsidR="007A4FE9" w:rsidRPr="007F6BED">
        <w:rPr>
          <w:rFonts w:ascii="Calibri" w:hAnsi="Calibri"/>
          <w:b/>
          <w:bCs/>
          <w:lang w:val="es-ES_tradnl" w:eastAsia="es-ES"/>
        </w:rPr>
        <w:t xml:space="preserve"> </w:t>
      </w:r>
      <w:r w:rsidR="007A4FE9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A4FE9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A4FE9" w:rsidRPr="007F6BED">
        <w:rPr>
          <w:rFonts w:ascii="Calibri" w:hAnsi="Calibri"/>
          <w:bCs/>
          <w:lang w:val="es-ES_tradnl" w:eastAsia="es-ES"/>
        </w:rPr>
      </w:r>
      <w:r w:rsidR="007A4FE9" w:rsidRPr="007F6BED">
        <w:rPr>
          <w:rFonts w:ascii="Calibri" w:hAnsi="Calibri"/>
          <w:bCs/>
          <w:lang w:val="es-ES_tradnl" w:eastAsia="es-ES"/>
        </w:rPr>
        <w:fldChar w:fldCharType="separate"/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A4FE9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A4FE9" w:rsidRPr="007F6BED">
        <w:rPr>
          <w:rFonts w:ascii="Calibri" w:hAnsi="Calibri"/>
          <w:bCs/>
          <w:lang w:val="es-ES_tradnl" w:eastAsia="es-ES"/>
        </w:rPr>
      </w:r>
      <w:r w:rsidR="007A4FE9" w:rsidRPr="007F6BED">
        <w:rPr>
          <w:rFonts w:ascii="Calibri" w:hAnsi="Calibri"/>
          <w:bCs/>
          <w:lang w:val="es-ES_tradnl" w:eastAsia="es-ES"/>
        </w:rPr>
        <w:fldChar w:fldCharType="separate"/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fldChar w:fldCharType="end"/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lang w:eastAsia="es-ES"/>
        </w:rPr>
        <w:fldChar w:fldCharType="end"/>
      </w:r>
      <w:r w:rsidR="007A4FE9">
        <w:rPr>
          <w:rFonts w:ascii="Calibri" w:hAnsi="Calibri"/>
          <w:lang w:eastAsia="es-ES"/>
        </w:rPr>
        <w:t xml:space="preserve">   </w:t>
      </w:r>
    </w:p>
    <w:p w:rsidR="007A4FE9" w:rsidRPr="005E0B37" w:rsidRDefault="00174E15" w:rsidP="007A4FE9">
      <w:pPr>
        <w:jc w:val="both"/>
        <w:rPr>
          <w:sz w:val="24"/>
        </w:rPr>
      </w:pPr>
      <w:r w:rsidRPr="007F6BED">
        <w:rPr>
          <w:sz w:val="24"/>
        </w:rPr>
        <w:t>SECRETARIO</w:t>
      </w:r>
      <w:r w:rsidR="007F6BED" w:rsidRPr="007F6BED">
        <w:rPr>
          <w:sz w:val="24"/>
        </w:rPr>
        <w:t xml:space="preserve"> DE </w:t>
      </w:r>
      <w:r w:rsidR="007F6BED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F6BED" w:rsidRPr="007F6BED">
        <w:rPr>
          <w:rFonts w:ascii="Calibri" w:hAnsi="Calibri"/>
          <w:bCs/>
          <w:lang w:val="es-ES_tradnl" w:eastAsia="es-ES"/>
        </w:rPr>
      </w:r>
      <w:r w:rsidR="007F6BED" w:rsidRPr="007F6BED">
        <w:rPr>
          <w:rFonts w:ascii="Calibri" w:hAnsi="Calibri"/>
          <w:bCs/>
          <w:lang w:val="es-ES_tradnl" w:eastAsia="es-ES"/>
        </w:rPr>
        <w:fldChar w:fldCharType="separate"/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F6BED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F6BED" w:rsidRPr="007F6BED">
        <w:rPr>
          <w:rFonts w:ascii="Calibri" w:hAnsi="Calibri"/>
          <w:bCs/>
          <w:lang w:val="es-ES_tradnl" w:eastAsia="es-ES"/>
        </w:rPr>
      </w:r>
      <w:r w:rsidR="007F6BED" w:rsidRPr="007F6BED">
        <w:rPr>
          <w:rFonts w:ascii="Calibri" w:hAnsi="Calibri"/>
          <w:bCs/>
          <w:lang w:val="es-ES_tradnl" w:eastAsia="es-ES"/>
        </w:rPr>
        <w:fldChar w:fldCharType="separate"/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fldChar w:fldCharType="end"/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bCs/>
          <w:lang w:val="es-ES_tradnl" w:eastAsia="es-ES"/>
        </w:rPr>
        <w:t> </w:t>
      </w:r>
      <w:r w:rsidR="007F6BED" w:rsidRPr="007F6BED">
        <w:rPr>
          <w:rFonts w:ascii="Calibri" w:hAnsi="Calibri"/>
          <w:lang w:eastAsia="es-ES"/>
        </w:rPr>
        <w:fldChar w:fldCharType="end"/>
      </w:r>
      <w:r w:rsidR="007A4FE9" w:rsidRPr="007A4FE9">
        <w:rPr>
          <w:sz w:val="24"/>
        </w:rPr>
        <w:t xml:space="preserve"> </w:t>
      </w:r>
      <w:r w:rsidR="007A4FE9">
        <w:rPr>
          <w:sz w:val="24"/>
        </w:rPr>
        <w:t xml:space="preserve">                              </w:t>
      </w:r>
      <w:r w:rsidR="007A4FE9">
        <w:rPr>
          <w:sz w:val="24"/>
        </w:rPr>
        <w:t xml:space="preserve">PRESIDENTE DE </w:t>
      </w:r>
      <w:r w:rsidR="007A4FE9" w:rsidRPr="007F6BED">
        <w:rPr>
          <w:rFonts w:ascii="Calibri" w:hAnsi="Calibri"/>
          <w:bCs/>
          <w:lang w:val="es-ES_tradnl" w:eastAsia="es-ES"/>
        </w:rPr>
        <w:fldChar w:fldCharType="begin">
          <w:ffData>
            <w:name w:val=""/>
            <w:enabled/>
            <w:calcOnExit w:val="0"/>
            <w:textInput>
              <w:maxLength w:val="32767"/>
            </w:textInput>
          </w:ffData>
        </w:fldChar>
      </w:r>
      <w:r w:rsidR="007A4FE9" w:rsidRPr="007F6BED">
        <w:rPr>
          <w:rFonts w:ascii="Calibri" w:hAnsi="Calibri"/>
          <w:bCs/>
          <w:lang w:val="es-ES_tradnl" w:eastAsia="es-ES"/>
        </w:rPr>
        <w:instrText xml:space="preserve"> FORMTEXT </w:instrText>
      </w:r>
      <w:r w:rsidR="007A4FE9" w:rsidRPr="007F6BED">
        <w:rPr>
          <w:rFonts w:ascii="Calibri" w:hAnsi="Calibri"/>
          <w:bCs/>
          <w:lang w:val="es-ES_tradnl" w:eastAsia="es-ES"/>
        </w:rPr>
      </w:r>
      <w:r w:rsidR="007A4FE9" w:rsidRPr="007F6BED">
        <w:rPr>
          <w:rFonts w:ascii="Calibri" w:hAnsi="Calibri"/>
          <w:bCs/>
          <w:lang w:val="es-ES_tradnl" w:eastAsia="es-ES"/>
        </w:rPr>
        <w:fldChar w:fldCharType="separate"/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bCs/>
          <w:lang w:val="es-ES_tradnl" w:eastAsia="es-ES"/>
        </w:rPr>
        <w:t> </w:t>
      </w:r>
      <w:r w:rsidR="007A4FE9" w:rsidRPr="007F6BED">
        <w:rPr>
          <w:rFonts w:ascii="Calibri" w:hAnsi="Calibri"/>
          <w:lang w:eastAsia="es-ES"/>
        </w:rPr>
        <w:fldChar w:fldCharType="end"/>
      </w:r>
    </w:p>
    <w:sectPr w:rsidR="007A4FE9" w:rsidRPr="005E0B37" w:rsidSect="001B6DCC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56A88"/>
    <w:multiLevelType w:val="hybridMultilevel"/>
    <w:tmpl w:val="708ADD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37"/>
    <w:rsid w:val="000E4C6E"/>
    <w:rsid w:val="00174E15"/>
    <w:rsid w:val="001B6DCC"/>
    <w:rsid w:val="004375BC"/>
    <w:rsid w:val="005E0B37"/>
    <w:rsid w:val="0070438F"/>
    <w:rsid w:val="007A4FE9"/>
    <w:rsid w:val="007F6BED"/>
    <w:rsid w:val="00D07DD0"/>
    <w:rsid w:val="00D51B51"/>
    <w:rsid w:val="00E737D8"/>
    <w:rsid w:val="00FB137F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F9D84-AD9C-46F1-9360-2930E27E5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0B37"/>
    <w:rPr>
      <w:color w:val="808080"/>
    </w:rPr>
  </w:style>
  <w:style w:type="paragraph" w:styleId="Prrafodelista">
    <w:name w:val="List Paragraph"/>
    <w:basedOn w:val="Normal"/>
    <w:uiPriority w:val="34"/>
    <w:qFormat/>
    <w:rsid w:val="00FC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D00EC-694F-401D-BFB8-4CBE8F9BDE47}"/>
      </w:docPartPr>
      <w:docPartBody>
        <w:p w:rsidR="00391639" w:rsidRDefault="00812B9F">
          <w:r w:rsidRPr="000C3154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9F"/>
    <w:rsid w:val="00391639"/>
    <w:rsid w:val="0081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12B9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7BAD-9E3E-4011-AF32-D77C15E1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RUIPEREZ, FUENSANTA</dc:creator>
  <cp:keywords/>
  <dc:description/>
  <cp:lastModifiedBy>HERNANDEZ RUIPEREZ, FUENSANTA</cp:lastModifiedBy>
  <cp:revision>6</cp:revision>
  <dcterms:created xsi:type="dcterms:W3CDTF">2023-05-03T11:46:00Z</dcterms:created>
  <dcterms:modified xsi:type="dcterms:W3CDTF">2023-06-12T15:41:00Z</dcterms:modified>
</cp:coreProperties>
</file>